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61ae23158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 RASMUSSEN &amp; RACINE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RASMUSSEN &amp; RACINE AS</w:t>
      </w:r>
    </w:p>
    <w:sectPr>
      <w:headerReference xmlns:r="http://schemas.openxmlformats.org/officeDocument/2006/relationships" w:type="default" r:id="R12e8093496ba4a2c"/>
      <w:footerReference xmlns:r="http://schemas.openxmlformats.org/officeDocument/2006/relationships" w:type="default" r:id="R10d837830922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RASMUSSEN &amp; RACINE AS   ·   Org.nr 832 355 062   ·   Nedre Banegate 19   ·   4014 STAVANGER   ·   Tlf. 51587560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RASMUSSEN &amp; RACINE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8093496ba4a2c" /><Relationship Type="http://schemas.openxmlformats.org/officeDocument/2006/relationships/footer" Target="/word/footer1.xml" Id="R10d8378309224a2d" /></Relationships>
</file>