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63f0b7251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MÅKEFJELL AS</w:t>
      </w:r>
    </w:p>
    <w:sectPr>
      <w:headerReference xmlns:r="http://schemas.openxmlformats.org/officeDocument/2006/relationships" w:type="default" r:id="R43fdad651bd84316"/>
      <w:footerReference xmlns:r="http://schemas.openxmlformats.org/officeDocument/2006/relationships" w:type="default" r:id="R9c6fb2691b0b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MÅKEFJELL AS   ·   Org.nr 834 050 072   ·   c/o Jotunfjell Partners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MÅKEFJELL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dad651bd84316" /><Relationship Type="http://schemas.openxmlformats.org/officeDocument/2006/relationships/footer" Target="/word/footer1.xml" Id="R9c6fb2691b0b4785" /></Relationships>
</file>