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70fdf35bd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KRAFTLAG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KRAFTLAG AS</w:t>
      </w:r>
    </w:p>
    <w:sectPr>
      <w:headerReference xmlns:r="http://schemas.openxmlformats.org/officeDocument/2006/relationships" w:type="default" r:id="R28e8af4fdfa84bfe"/>
      <w:footerReference xmlns:r="http://schemas.openxmlformats.org/officeDocument/2006/relationships" w:type="default" r:id="Re59df956c9f3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KRAFTLAG AS   ·   Org.nr 848 382 922   ·   Teiglandsvegen 7   ·   5680 TYSNES   ·   post@tysneskraftlag.no   ·   www.tysneskraftlag.no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KRAFTLAG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8af4fdfa84bfe" /><Relationship Type="http://schemas.openxmlformats.org/officeDocument/2006/relationships/footer" Target="/word/footer1.xml" Id="Re59df956c9f34851" /></Relationships>
</file>