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2bed872e34d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AMARILLO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AMARILLO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db72eaef8e495e"/>
      <w:footerReference xmlns:r="http://schemas.openxmlformats.org/officeDocument/2006/relationships" w:type="default" r:id="R612685772812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AMARILLO AS   ·   Org.nr 888 868 852   ·   Strindvegen 29D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AMARILLO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b72eaef8e495e" /><Relationship Type="http://schemas.openxmlformats.org/officeDocument/2006/relationships/footer" Target="/word/footer1.xml" Id="R6126857728124189" /></Relationships>
</file>