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e693425a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 EIENDOM AS</w:t>
      </w:r>
    </w:p>
    <w:sectPr>
      <w:headerReference xmlns:r="http://schemas.openxmlformats.org/officeDocument/2006/relationships" w:type="default" r:id="R7de42e75eba04a60"/>
      <w:footerReference xmlns:r="http://schemas.openxmlformats.org/officeDocument/2006/relationships" w:type="default" r:id="R683a1d03a323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 EIENDOM AS   ·   Org.nr 890 363 202   ·   c/o Knut Lunde, Lindløkka 53   ·   1387 ASKER   ·   knut_lunde@hotmail.com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2e75eba04a60" /><Relationship Type="http://schemas.openxmlformats.org/officeDocument/2006/relationships/footer" Target="/word/footer1.xml" Id="R683a1d03a3234318" /></Relationships>
</file>