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c901d4a4a548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RINTOR INVEST LTD NUF</w:t>
      </w:r>
    </w:p>
    <w:sectPr>
      <w:headerReference xmlns:r="http://schemas.openxmlformats.org/officeDocument/2006/relationships" w:type="default" r:id="R2a77e66a38a744cf"/>
      <w:footerReference xmlns:r="http://schemas.openxmlformats.org/officeDocument/2006/relationships" w:type="default" r:id="R2ca91e9f6ca54c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NUF   ·   Org.nr 896 008 242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77e66a38a744cf" /><Relationship Type="http://schemas.openxmlformats.org/officeDocument/2006/relationships/footer" Target="/word/footer1.xml" Id="R2ca91e9f6ca54c14" /></Relationships>
</file>