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5342fd48045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HJELPI AS</w:t>
      </w:r>
    </w:p>
    <w:sectPr>
      <w:headerReference xmlns:r="http://schemas.openxmlformats.org/officeDocument/2006/relationships" w:type="default" r:id="R8a894c4d072a44a8"/>
      <w:footerReference xmlns:r="http://schemas.openxmlformats.org/officeDocument/2006/relationships" w:type="default" r:id="Rb0357ab3500e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HJELPI AS   ·   Org.nr 896 593 382   ·   Plogveien 34A   ·   0681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94c4d072a44a8" /><Relationship Type="http://schemas.openxmlformats.org/officeDocument/2006/relationships/footer" Target="/word/footer1.xml" Id="Rb0357ab3500e411d" /></Relationships>
</file>