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4937e13fd5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CERRO RICO AS</w:t>
      </w:r>
    </w:p>
    <w:sectPr>
      <w:headerReference xmlns:r="http://schemas.openxmlformats.org/officeDocument/2006/relationships" w:type="default" r:id="R6bec2644528740dc"/>
      <w:footerReference xmlns:r="http://schemas.openxmlformats.org/officeDocument/2006/relationships" w:type="default" r:id="Rc54a1c5998d54b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CERRO RICO AS   ·   Org.nr 897 019 922   ·   Blåklokkeveien 13   ·   4316 SANDNES   ·   isorheim@gmail.com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CERRO RICO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ec2644528740dc" /><Relationship Type="http://schemas.openxmlformats.org/officeDocument/2006/relationships/footer" Target="/word/footer1.xml" Id="Rc54a1c5998d54b03" /></Relationships>
</file>