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2bc24ed11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FALCK FRÅS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FALCK FRÅS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4db50b4e24225"/>
      <w:footerReference xmlns:r="http://schemas.openxmlformats.org/officeDocument/2006/relationships" w:type="default" r:id="R2ad6ff357cb3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FALCK FRÅS AS   ·   Org.nr 911 870 274   ·   c/o Helge Kaland, Søreidneset 25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FALCK FRÅS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4db50b4e24225" /><Relationship Type="http://schemas.openxmlformats.org/officeDocument/2006/relationships/footer" Target="/word/footer1.xml" Id="R2ad6ff357cb34630" /></Relationships>
</file>