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e6d22ba20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EIENDOM AS</w:t>
      </w:r>
    </w:p>
    <w:sectPr>
      <w:headerReference xmlns:r="http://schemas.openxmlformats.org/officeDocument/2006/relationships" w:type="default" r:id="R38ccb323274e49d1"/>
      <w:footerReference xmlns:r="http://schemas.openxmlformats.org/officeDocument/2006/relationships" w:type="default" r:id="Ra89793afc993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EIENDOM AS   ·   Org.nr 913 619 803   ·   9325 BARDUFOSS   ·   Tlf. 77 83 06 50   ·   attol@online.no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b323274e49d1" /><Relationship Type="http://schemas.openxmlformats.org/officeDocument/2006/relationships/footer" Target="/word/footer1.xml" Id="Ra89793afc9934ff3" /></Relationships>
</file>