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1005cefee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ALTERNATIVE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ALTERNATIVE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2b9417f3f4bcc"/>
      <w:footerReference xmlns:r="http://schemas.openxmlformats.org/officeDocument/2006/relationships" w:type="default" r:id="R2ff702b615f5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ALTERNATIVE INVESTMENTS AS   ·   Org.nr 913 937 864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ALTERNATIVE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2b9417f3f4bcc" /><Relationship Type="http://schemas.openxmlformats.org/officeDocument/2006/relationships/footer" Target="/word/footer1.xml" Id="R2ff702b615f54426" /></Relationships>
</file>