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2b99da2de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T-MATRIX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T-MATRIX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59f23a9e54b8c"/>
      <w:footerReference xmlns:r="http://schemas.openxmlformats.org/officeDocument/2006/relationships" w:type="default" r:id="R5c292f38484a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T-MATRIX INVEST AS   ·   Org.nr 914 010 756   ·   Bukkavarden 31   ·   4156 MOSTERØY   ·   karilangvik@hotmail.com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T-MATRIX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59f23a9e54b8c" /><Relationship Type="http://schemas.openxmlformats.org/officeDocument/2006/relationships/footer" Target="/word/footer1.xml" Id="R5c292f38484a4b88" /></Relationships>
</file>