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727f3bb8e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STALL CBL AS</w:t>
      </w:r>
    </w:p>
    <w:sectPr>
      <w:headerReference xmlns:r="http://schemas.openxmlformats.org/officeDocument/2006/relationships" w:type="default" r:id="R8b6d7fafc8ec4d22"/>
      <w:footerReference xmlns:r="http://schemas.openxmlformats.org/officeDocument/2006/relationships" w:type="default" r:id="R622a33568867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 CBL AS   ·   Org.nr 914 205 379   ·   Eilins vei 17A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 CBL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d7fafc8ec4d22" /><Relationship Type="http://schemas.openxmlformats.org/officeDocument/2006/relationships/footer" Target="/word/footer1.xml" Id="R622a335688674889" /></Relationships>
</file>