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8068409d34f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ELSTAD INVEST AS</w:t>
      </w:r>
    </w:p>
    <w:sectPr>
      <w:headerReference xmlns:r="http://schemas.openxmlformats.org/officeDocument/2006/relationships" w:type="default" r:id="R29d9a72f9b1c4ab4"/>
      <w:footerReference xmlns:r="http://schemas.openxmlformats.org/officeDocument/2006/relationships" w:type="default" r:id="R8299f6305af7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9a72f9b1c4ab4" /><Relationship Type="http://schemas.openxmlformats.org/officeDocument/2006/relationships/footer" Target="/word/footer1.xml" Id="R8299f6305af74105" /></Relationships>
</file>