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a39c0679b48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TOKA INVEST II AS</w:t>
      </w:r>
    </w:p>
    <w:sectPr>
      <w:headerReference xmlns:r="http://schemas.openxmlformats.org/officeDocument/2006/relationships" w:type="default" r:id="R5821a7ca6ec844c0"/>
      <w:footerReference xmlns:r="http://schemas.openxmlformats.org/officeDocument/2006/relationships" w:type="default" r:id="Ra685598d8512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INVEST II AS   ·   Org.nr 915 852 521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1a7ca6ec844c0" /><Relationship Type="http://schemas.openxmlformats.org/officeDocument/2006/relationships/footer" Target="/word/footer1.xml" Id="Ra685598d85124cef" /></Relationships>
</file>