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25503fae0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INVEST II AS</w:t>
      </w:r>
    </w:p>
    <w:sectPr>
      <w:headerReference xmlns:r="http://schemas.openxmlformats.org/officeDocument/2006/relationships" w:type="default" r:id="R551eeaead4fc4633"/>
      <w:footerReference xmlns:r="http://schemas.openxmlformats.org/officeDocument/2006/relationships" w:type="default" r:id="Re28c2d0202cd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INVEST II AS   ·   Org.nr 915 852 521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eeaead4fc4633" /><Relationship Type="http://schemas.openxmlformats.org/officeDocument/2006/relationships/footer" Target="/word/footer1.xml" Id="Re28c2d0202cd47f8" /></Relationships>
</file>