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432da25b9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FLKX CAPITAL AS</w:t>
      </w:r>
    </w:p>
    <w:sectPr>
      <w:headerReference xmlns:r="http://schemas.openxmlformats.org/officeDocument/2006/relationships" w:type="default" r:id="R06a91d34b17e4858"/>
      <w:footerReference xmlns:r="http://schemas.openxmlformats.org/officeDocument/2006/relationships" w:type="default" r:id="R013b459ae20c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FLKX CAPITAL AS   ·   Org.nr 915 956 513   ·   Hjørungavåggata 3   ·   0273 OSLO   ·   max.hofer@gmail.com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FLKX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91d34b17e4858" /><Relationship Type="http://schemas.openxmlformats.org/officeDocument/2006/relationships/footer" Target="/word/footer1.xml" Id="R013b459ae20c4b36" /></Relationships>
</file>