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c83dbdd6d54c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AMNOC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AMNOC AS</w:t>
      </w:r>
    </w:p>
    <w:sectPr>
      <w:headerReference xmlns:r="http://schemas.openxmlformats.org/officeDocument/2006/relationships" w:type="default" r:id="R9efc8ec449fc422d"/>
      <w:footerReference xmlns:r="http://schemas.openxmlformats.org/officeDocument/2006/relationships" w:type="default" r:id="R2e0bd336d9d94b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AMNOC AS   ·   Org.nr 917 330 484   ·   Bråtasvingen 27   ·   3425 REISTAD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AMNOC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fc8ec449fc422d" /><Relationship Type="http://schemas.openxmlformats.org/officeDocument/2006/relationships/footer" Target="/word/footer1.xml" Id="R2e0bd336d9d94b0f" /></Relationships>
</file>