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cfaa4e78b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FARVATN PRIVATE EQUITY AS, org.nr 918 194 673,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395145e979f8466c"/>
      <w:footerReference xmlns:r="http://schemas.openxmlformats.org/officeDocument/2006/relationships" w:type="default" r:id="R050cf0568456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145e979f8466c" /><Relationship Type="http://schemas.openxmlformats.org/officeDocument/2006/relationships/footer" Target="/word/footer1.xml" Id="R050cf056845645f3" /></Relationships>
</file>