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d2d9b1c37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GRAM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GRAM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02b6dbc4445f2"/>
      <w:footerReference xmlns:r="http://schemas.openxmlformats.org/officeDocument/2006/relationships" w:type="default" r:id="Rf6761e876a99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GRAM SVENDSEN INVEST AS   ·   Org.nr 919 001 984   ·   Marcus Thranes gate 4J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GRAM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02b6dbc4445f2" /><Relationship Type="http://schemas.openxmlformats.org/officeDocument/2006/relationships/footer" Target="/word/footer1.xml" Id="Rf6761e876a9943c7" /></Relationships>
</file>