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13ac33ee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ELIRAV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ELIRAV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3b7ad948f423a"/>
      <w:footerReference xmlns:r="http://schemas.openxmlformats.org/officeDocument/2006/relationships" w:type="default" r:id="R594593e52b0d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ELIRAV INVEST AS   ·   Org.nr 919 095 121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3b7ad948f423a" /><Relationship Type="http://schemas.openxmlformats.org/officeDocument/2006/relationships/footer" Target="/word/footer1.xml" Id="R594593e52b0d493b" /></Relationships>
</file>