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65c0f086c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C4L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C4L INVEST AS</w:t>
      </w:r>
    </w:p>
    <w:sectPr>
      <w:headerReference xmlns:r="http://schemas.openxmlformats.org/officeDocument/2006/relationships" w:type="default" r:id="R5ba34594ad0646ba"/>
      <w:footerReference xmlns:r="http://schemas.openxmlformats.org/officeDocument/2006/relationships" w:type="default" r:id="Rd14188b34695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C4L INVEST AS   ·   Org.nr 919 095 156   ·   Børehaugen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C4L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34594ad0646ba" /><Relationship Type="http://schemas.openxmlformats.org/officeDocument/2006/relationships/footer" Target="/word/footer1.xml" Id="Rd14188b34695469a" /></Relationships>
</file>