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f4ba97f93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NAMELESS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NAMELESS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b5c8702b5447c"/>
      <w:footerReference xmlns:r="http://schemas.openxmlformats.org/officeDocument/2006/relationships" w:type="default" r:id="Rdcf257c9fc1a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NAMELESS AS   ·   Org.nr 920 477 607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b5c8702b5447c" /><Relationship Type="http://schemas.openxmlformats.org/officeDocument/2006/relationships/footer" Target="/word/footer1.xml" Id="Rdcf257c9fc1a4361" /></Relationships>
</file>