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c5c084c9de48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NAMELESS AS</w:t>
      </w:r>
    </w:p>
    <w:sectPr>
      <w:headerReference xmlns:r="http://schemas.openxmlformats.org/officeDocument/2006/relationships" w:type="default" r:id="Rc4d825d7be394732"/>
      <w:footerReference xmlns:r="http://schemas.openxmlformats.org/officeDocument/2006/relationships" w:type="default" r:id="Reb30924d05b7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NAMELESS AS   ·   Org.nr 920 477 607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NAMELESS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d825d7be394732" /><Relationship Type="http://schemas.openxmlformats.org/officeDocument/2006/relationships/footer" Target="/word/footer1.xml" Id="Reb30924d05b74721" /></Relationships>
</file>