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d5e22c3f14b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NAMELESS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NAMELESS AS</w:t>
      </w:r>
    </w:p>
    <w:sectPr>
      <w:headerReference xmlns:r="http://schemas.openxmlformats.org/officeDocument/2006/relationships" w:type="default" r:id="R2fbde73c7ea94e89"/>
      <w:footerReference xmlns:r="http://schemas.openxmlformats.org/officeDocument/2006/relationships" w:type="default" r:id="R315ed7a5a945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NAMELESS AS   ·   Org.nr 920 477 607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NAMELESS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de73c7ea94e89" /><Relationship Type="http://schemas.openxmlformats.org/officeDocument/2006/relationships/footer" Target="/word/footer1.xml" Id="R315ed7a5a9454155" /></Relationships>
</file>