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20b7e3a3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RB INVESTOR AS, org.nr 921 029 721,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INVESTOR AS</w:t>
      </w:r>
    </w:p>
    <w:sectPr>
      <w:headerReference xmlns:r="http://schemas.openxmlformats.org/officeDocument/2006/relationships" w:type="default" r:id="Rd7becee94d3846f6"/>
      <w:footerReference xmlns:r="http://schemas.openxmlformats.org/officeDocument/2006/relationships" w:type="default" r:id="Rf03d621dd7fa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INVESTOR AS   ·   Org.nr 921 029 721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cee94d3846f6" /><Relationship Type="http://schemas.openxmlformats.org/officeDocument/2006/relationships/footer" Target="/word/footer1.xml" Id="Rf03d621dd7fa4e43" /></Relationships>
</file>