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96ebdd0ac43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RB INVESTOR AS</w:t>
      </w:r>
    </w:p>
    <w:sectPr>
      <w:headerReference xmlns:r="http://schemas.openxmlformats.org/officeDocument/2006/relationships" w:type="default" r:id="R7d25084c7d6f4cf7"/>
      <w:footerReference xmlns:r="http://schemas.openxmlformats.org/officeDocument/2006/relationships" w:type="default" r:id="R38be229f32cc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 INVESTOR AS   ·   Org.nr 921 029 721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5084c7d6f4cf7" /><Relationship Type="http://schemas.openxmlformats.org/officeDocument/2006/relationships/footer" Target="/word/footer1.xml" Id="R38be229f32cc4ea8" /></Relationships>
</file>