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941203dfd49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JK EIENDOM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JK EIENDOM HOLDING AS</w:t>
      </w:r>
    </w:p>
    <w:sectPr>
      <w:headerReference xmlns:r="http://schemas.openxmlformats.org/officeDocument/2006/relationships" w:type="default" r:id="Re907dc4c3c59426d"/>
      <w:footerReference xmlns:r="http://schemas.openxmlformats.org/officeDocument/2006/relationships" w:type="default" r:id="Rf8f1516b63ea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 EIENDOM HOLDING AS   ·   Org.nr 921 583 125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7dc4c3c59426d" /><Relationship Type="http://schemas.openxmlformats.org/officeDocument/2006/relationships/footer" Target="/word/footer1.xml" Id="Rf8f1516b63ea4e68" /></Relationships>
</file>