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bb2204d36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HPK EIENDOM AS</w:t>
      </w:r>
    </w:p>
    <w:sectPr>
      <w:headerReference xmlns:r="http://schemas.openxmlformats.org/officeDocument/2006/relationships" w:type="default" r:id="Rd19181cb6a9544c0"/>
      <w:footerReference xmlns:r="http://schemas.openxmlformats.org/officeDocument/2006/relationships" w:type="default" r:id="R5009e8112e5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HPK EIENDOM AS   ·   Org.nr 921 820 526   ·   Parkveien 53B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181cb6a9544c0" /><Relationship Type="http://schemas.openxmlformats.org/officeDocument/2006/relationships/footer" Target="/word/footer1.xml" Id="R5009e8112e5b4ef5" /></Relationships>
</file>