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458de191248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Bangsund,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PRYTZ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PRYTZ AS</w:t>
      </w:r>
    </w:p>
    <w:sectPr>
      <w:headerReference xmlns:r="http://schemas.openxmlformats.org/officeDocument/2006/relationships" w:type="default" r:id="Re570bbf9f90e4b0b"/>
      <w:footerReference xmlns:r="http://schemas.openxmlformats.org/officeDocument/2006/relationships" w:type="default" r:id="R8846ce96817f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PRYTZ AS   ·   Org.nr 922 335 907   ·   c/o Prytz, Bangsundvegen 33   ·   7822 BANGSUND   ·   prytzas@gmail.com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PRYTZ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0bbf9f90e4b0b" /><Relationship Type="http://schemas.openxmlformats.org/officeDocument/2006/relationships/footer" Target="/word/footer1.xml" Id="R8846ce96817f44c1" /></Relationships>
</file>