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be5422dc743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CRESPO AS</w:t>
      </w:r>
    </w:p>
    <w:sectPr>
      <w:headerReference xmlns:r="http://schemas.openxmlformats.org/officeDocument/2006/relationships" w:type="default" r:id="Rdc31cbaf88eb4bf5"/>
      <w:footerReference xmlns:r="http://schemas.openxmlformats.org/officeDocument/2006/relationships" w:type="default" r:id="Rc608d5d1910d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CRESPO AS   ·   Org.nr 925 273 074   ·   c/o Nora Anker-Rasch, Balchens gate 6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CRESPO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1cbaf88eb4bf5" /><Relationship Type="http://schemas.openxmlformats.org/officeDocument/2006/relationships/footer" Target="/word/footer1.xml" Id="Rc608d5d1910d42b1" /></Relationships>
</file>