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bb569aad5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HAAKST INVEST AS</w:t>
      </w:r>
    </w:p>
    <w:sectPr>
      <w:headerReference xmlns:r="http://schemas.openxmlformats.org/officeDocument/2006/relationships" w:type="default" r:id="R6874405e06ea4dfe"/>
      <w:footerReference xmlns:r="http://schemas.openxmlformats.org/officeDocument/2006/relationships" w:type="default" r:id="R14f8cc6cfd24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HAAKST INVEST AS   ·   Org.nr 925 495 840   ·   Haugerbakken 8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4405e06ea4dfe" /><Relationship Type="http://schemas.openxmlformats.org/officeDocument/2006/relationships/footer" Target="/word/footer1.xml" Id="R14f8cc6cfd2444f3" /></Relationships>
</file>