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efeb318d9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BUCH INVEST AS</w:t>
      </w:r>
    </w:p>
    <w:sectPr>
      <w:headerReference xmlns:r="http://schemas.openxmlformats.org/officeDocument/2006/relationships" w:type="default" r:id="R9bfc51d3747e4dd1"/>
      <w:footerReference xmlns:r="http://schemas.openxmlformats.org/officeDocument/2006/relationships" w:type="default" r:id="Rf96b5a61a586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BUCH INVEST AS   ·   Org.nr 925 531 480   ·   Vindernveien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BUCH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c51d3747e4dd1" /><Relationship Type="http://schemas.openxmlformats.org/officeDocument/2006/relationships/footer" Target="/word/footer1.xml" Id="Rf96b5a61a58648d4" /></Relationships>
</file>