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e6159ea2b49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NEVEL INVEST AS, org.nr 926 850 385,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NEVEL INVEST AS</w:t>
      </w:r>
    </w:p>
    <w:sectPr>
      <w:headerReference xmlns:r="http://schemas.openxmlformats.org/officeDocument/2006/relationships" w:type="default" r:id="Re292e45f739643b1"/>
      <w:footerReference xmlns:r="http://schemas.openxmlformats.org/officeDocument/2006/relationships" w:type="default" r:id="R6c176a3b6d0a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NEVEL INVEST AS   ·   Org.nr 926 850 385   ·   c/o Christoffer Norén, Frøyas gate 4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NEVEL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2e45f739643b1" /><Relationship Type="http://schemas.openxmlformats.org/officeDocument/2006/relationships/footer" Target="/word/footer1.xml" Id="R6c176a3b6d0a4621" /></Relationships>
</file>