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8caa8546941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EQUITY AS</w:t>
      </w:r>
    </w:p>
    <w:sectPr>
      <w:headerReference xmlns:r="http://schemas.openxmlformats.org/officeDocument/2006/relationships" w:type="default" r:id="R9fa00d3f8c954229"/>
      <w:footerReference xmlns:r="http://schemas.openxmlformats.org/officeDocument/2006/relationships" w:type="default" r:id="R2e21dcccca224d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EQUITY AS   ·   Org.nr 927 900 912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00d3f8c954229" /><Relationship Type="http://schemas.openxmlformats.org/officeDocument/2006/relationships/footer" Target="/word/footer1.xml" Id="R2e21dcccca224d26" /></Relationships>
</file>