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5339cd1d343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CPPF EIENDOM AS</w:t>
      </w:r>
    </w:p>
    <w:sectPr>
      <w:headerReference xmlns:r="http://schemas.openxmlformats.org/officeDocument/2006/relationships" w:type="default" r:id="Re10aa183c6e24b50"/>
      <w:footerReference xmlns:r="http://schemas.openxmlformats.org/officeDocument/2006/relationships" w:type="default" r:id="Rf0c2809df7234d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CPPF EIENDOM AS   ·   Org.nr 928 277 046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CPPF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0aa183c6e24b50" /><Relationship Type="http://schemas.openxmlformats.org/officeDocument/2006/relationships/footer" Target="/word/footer1.xml" Id="Rf0c2809df7234d11" /></Relationships>
</file>