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bf129cca8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RSG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RSG FINANS AS</w:t>
      </w:r>
    </w:p>
    <w:sectPr>
      <w:headerReference xmlns:r="http://schemas.openxmlformats.org/officeDocument/2006/relationships" w:type="default" r:id="R03936237bfd84af1"/>
      <w:footerReference xmlns:r="http://schemas.openxmlformats.org/officeDocument/2006/relationships" w:type="default" r:id="Rfd0ffdab944a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RSG FINANS AS   ·   Org.nr 928 329 887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36237bfd84af1" /><Relationship Type="http://schemas.openxmlformats.org/officeDocument/2006/relationships/footer" Target="/word/footer1.xml" Id="Rfd0ffdab944a406a" /></Relationships>
</file>