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47a147bd3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SPÌRA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SPÌRA INVEST AS</w:t>
      </w:r>
    </w:p>
    <w:sectPr>
      <w:headerReference xmlns:r="http://schemas.openxmlformats.org/officeDocument/2006/relationships" w:type="default" r:id="Rf74ec85ec92749b2"/>
      <w:footerReference xmlns:r="http://schemas.openxmlformats.org/officeDocument/2006/relationships" w:type="default" r:id="R0b192294272c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SPÌRA INVEST AS   ·   Org.nr 929 584 937   ·   c/o Hanne Reite Keyn, Reitane 2   ·   6091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SPÌRA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ec85ec92749b2" /><Relationship Type="http://schemas.openxmlformats.org/officeDocument/2006/relationships/footer" Target="/word/footer1.xml" Id="R0b192294272c4833" /></Relationships>
</file>