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4bdb9d919844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BULL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BULL FINANS AS</w:t>
      </w:r>
    </w:p>
    <w:sectPr>
      <w:headerReference xmlns:r="http://schemas.openxmlformats.org/officeDocument/2006/relationships" w:type="default" r:id="R45d957ce59d54b73"/>
      <w:footerReference xmlns:r="http://schemas.openxmlformats.org/officeDocument/2006/relationships" w:type="default" r:id="Ref8902212f654f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BULL FINANS AS   ·   Org.nr 930 069 817   ·   Grannesveien 42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BULL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d957ce59d54b73" /><Relationship Type="http://schemas.openxmlformats.org/officeDocument/2006/relationships/footer" Target="/word/footer1.xml" Id="Ref8902212f654fd3" /></Relationships>
</file>