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53fda076b64d0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Laastad Invest AS</w:t>
      </w:r>
    </w:p>
    <w:sectPr>
      <w:headerReference xmlns:r="http://schemas.openxmlformats.org/officeDocument/2006/relationships" w:type="default" r:id="R0a600f0f2a1943cc"/>
      <w:footerReference xmlns:r="http://schemas.openxmlformats.org/officeDocument/2006/relationships" w:type="default" r:id="R9921555ba76340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Laastad Invest AS   ·   Org.nr 930 333 077   ·   Spannavegen 142   ·   5535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Laastad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600f0f2a1943cc" /><Relationship Type="http://schemas.openxmlformats.org/officeDocument/2006/relationships/footer" Target="/word/footer1.xml" Id="R9921555ba76340f7" /></Relationships>
</file>