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8a8e830bb845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VINTAGE CAPITAL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VINTAGE CAPITAL AS</w:t>
      </w:r>
    </w:p>
    <w:sectPr>
      <w:headerReference xmlns:r="http://schemas.openxmlformats.org/officeDocument/2006/relationships" w:type="default" r:id="R4820d5459b464838"/>
      <w:footerReference xmlns:r="http://schemas.openxmlformats.org/officeDocument/2006/relationships" w:type="default" r:id="R267f359bdbb341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VINTAGE CAPITAL AS   ·   Org.nr 930 355 496   ·   c/o Industrifinans, Forretningsførsel AS, Oscars gate 30   ·   0352 OSLO   ·   Tlf. 23 19 62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VINTAGE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20d5459b464838" /><Relationship Type="http://schemas.openxmlformats.org/officeDocument/2006/relationships/footer" Target="/word/footer1.xml" Id="R267f359bdbb34123" /></Relationships>
</file>