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b6d600753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VINTAGE CAPITAL AS</w:t>
      </w:r>
    </w:p>
    <w:sectPr>
      <w:headerReference xmlns:r="http://schemas.openxmlformats.org/officeDocument/2006/relationships" w:type="default" r:id="Rd12491497b3c4e21"/>
      <w:footerReference xmlns:r="http://schemas.openxmlformats.org/officeDocument/2006/relationships" w:type="default" r:id="Re8c1599e95a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491497b3c4e21" /><Relationship Type="http://schemas.openxmlformats.org/officeDocument/2006/relationships/footer" Target="/word/footer1.xml" Id="Re8c1599e95a54e58" /></Relationships>
</file>