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a76335a1ae4d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VINTAGE CAPITAL AS</w:t>
      </w:r>
    </w:p>
    <w:sectPr>
      <w:headerReference xmlns:r="http://schemas.openxmlformats.org/officeDocument/2006/relationships" w:type="default" r:id="R9f309552f2614e7b"/>
      <w:footerReference xmlns:r="http://schemas.openxmlformats.org/officeDocument/2006/relationships" w:type="default" r:id="R7072acc235184d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VINTAGE CAPITAL AS   ·   Org.nr 930 355 496   ·   c/o Industrifinans, Forretningsførsel AS, Oscars gate 30   ·   0352 OSLO   ·   Tlf. 23 19 62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VINTAGE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309552f2614e7b" /><Relationship Type="http://schemas.openxmlformats.org/officeDocument/2006/relationships/footer" Target="/word/footer1.xml" Id="R7072acc235184d0b" /></Relationships>
</file>