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c19b316e0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SANDVOLD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SANDVOLD EQUITY AS</w:t>
      </w:r>
    </w:p>
    <w:sectPr>
      <w:headerReference xmlns:r="http://schemas.openxmlformats.org/officeDocument/2006/relationships" w:type="default" r:id="R114bf2100f1d4f95"/>
      <w:footerReference xmlns:r="http://schemas.openxmlformats.org/officeDocument/2006/relationships" w:type="default" r:id="R1293510eea05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SANDVOLD EQUITY AS   ·   Org.nr 931 129 309   ·   c/o Sandvoldgruppen AS, Drammensveien 127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SANDVOLD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bf2100f1d4f95" /><Relationship Type="http://schemas.openxmlformats.org/officeDocument/2006/relationships/footer" Target="/word/footer1.xml" Id="R1293510eea0545c7" /></Relationships>
</file>