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2d40a056443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 BASS CAPITAL AS</w:t>
      </w:r>
    </w:p>
    <w:sectPr>
      <w:headerReference xmlns:r="http://schemas.openxmlformats.org/officeDocument/2006/relationships" w:type="default" r:id="Rcfa966655c9b4558"/>
      <w:footerReference xmlns:r="http://schemas.openxmlformats.org/officeDocument/2006/relationships" w:type="default" r:id="Rd21868435c28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 BASS CAPITAL AS   ·   Org.nr 931 845 136   ·   Astreavegen 20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 BASS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966655c9b4558" /><Relationship Type="http://schemas.openxmlformats.org/officeDocument/2006/relationships/footer" Target="/word/footer1.xml" Id="Rd21868435c2849c4" /></Relationships>
</file>