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3daa8782d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TOTRÆNA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TOTRÆNA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10c57caec42ff"/>
      <w:footerReference xmlns:r="http://schemas.openxmlformats.org/officeDocument/2006/relationships" w:type="default" r:id="R24f2c8f8e420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TOTRÆNA INVEST AS   ·   Org.nr 932 335 018   ·   Rognsbakken 22   ·   5705 VOSS   ·   99@voss.as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TOTRÆNA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10c57caec42ff" /><Relationship Type="http://schemas.openxmlformats.org/officeDocument/2006/relationships/footer" Target="/word/footer1.xml" Id="R24f2c8f8e42046ad" /></Relationships>
</file>