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e7c699b85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 4 AS</w:t>
      </w:r>
    </w:p>
    <w:sectPr>
      <w:headerReference xmlns:r="http://schemas.openxmlformats.org/officeDocument/2006/relationships" w:type="default" r:id="R1556ecf983da4d9e"/>
      <w:footerReference xmlns:r="http://schemas.openxmlformats.org/officeDocument/2006/relationships" w:type="default" r:id="Rf412deb47c95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 4 AS   ·   Org.nr 932 706 458   ·   Vøyensvingen 5C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ecf983da4d9e" /><Relationship Type="http://schemas.openxmlformats.org/officeDocument/2006/relationships/footer" Target="/word/footer1.xml" Id="Rf412deb47c954009" /></Relationships>
</file>