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58adcb588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INGRIMS INVEST AS</w:t>
      </w:r>
    </w:p>
    <w:sectPr>
      <w:headerReference xmlns:r="http://schemas.openxmlformats.org/officeDocument/2006/relationships" w:type="default" r:id="R6a97a46cb62647be"/>
      <w:footerReference xmlns:r="http://schemas.openxmlformats.org/officeDocument/2006/relationships" w:type="default" r:id="R307a0e0a0a9b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INGRIMS INVEST AS   ·   Org.nr 932 738 554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INGRIMS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7a46cb62647be" /><Relationship Type="http://schemas.openxmlformats.org/officeDocument/2006/relationships/footer" Target="/word/footer1.xml" Id="R307a0e0a0a9b4faa" /></Relationships>
</file>