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0af87c946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CAPITAL AS</w:t>
      </w:r>
    </w:p>
    <w:sectPr>
      <w:headerReference xmlns:r="http://schemas.openxmlformats.org/officeDocument/2006/relationships" w:type="default" r:id="R16ca6fc3e6fc4bca"/>
      <w:footerReference xmlns:r="http://schemas.openxmlformats.org/officeDocument/2006/relationships" w:type="default" r:id="R1207d54b81cf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CAPITAL AS   ·   Org.nr 933 182 061   ·   Stokkbekken 130   ·   7048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a6fc3e6fc4bca" /><Relationship Type="http://schemas.openxmlformats.org/officeDocument/2006/relationships/footer" Target="/word/footer1.xml" Id="R1207d54b81cf4749" /></Relationships>
</file>