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26ae1ffb1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PORSGRUNN REGNSKAP AS</w:t>
      </w:r>
    </w:p>
    <w:sectPr>
      <w:headerReference xmlns:r="http://schemas.openxmlformats.org/officeDocument/2006/relationships" w:type="default" r:id="R6bbbfdc0b4224e80"/>
      <w:footerReference xmlns:r="http://schemas.openxmlformats.org/officeDocument/2006/relationships" w:type="default" r:id="R71522c3518c6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REGNSKAP AS   ·   Org.nr 933 556 549   ·   Bryggevegen 2   ·   3941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bfdc0b4224e80" /><Relationship Type="http://schemas.openxmlformats.org/officeDocument/2006/relationships/footer" Target="/word/footer1.xml" Id="R71522c3518c640a4" /></Relationships>
</file>